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052FC" w:rsidRDefault="00FC3B6F">
      <w:pPr>
        <w:pStyle w:val="1"/>
        <w:jc w:val="center"/>
      </w:pPr>
      <w:r>
        <w:rPr>
          <w:rFonts w:hint="eastAsia"/>
        </w:rPr>
        <w:t>统一通知</w:t>
      </w:r>
      <w:r w:rsidR="004A7399">
        <w:rPr>
          <w:rFonts w:hint="eastAsia"/>
        </w:rPr>
        <w:t>平台简易操作手册</w:t>
      </w:r>
    </w:p>
    <w:p w:rsidR="004052FC" w:rsidRDefault="004A7399">
      <w:pPr>
        <w:pStyle w:val="2"/>
      </w:pPr>
      <w:r>
        <w:rPr>
          <w:rFonts w:hint="eastAsia"/>
        </w:rPr>
        <w:t>如何登录</w:t>
      </w:r>
    </w:p>
    <w:p w:rsidR="004052FC" w:rsidRPr="00D95565" w:rsidRDefault="004A7399">
      <w:p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登录地址：</w:t>
      </w:r>
      <w:hyperlink r:id="rId7" w:history="1">
        <w:r>
          <w:rPr>
            <w:rStyle w:val="a3"/>
            <w:rFonts w:ascii="仿宋_GB2312" w:eastAsia="仿宋_GB2312" w:hAnsi="仿宋_GB2312" w:cs="仿宋_GB2312" w:hint="eastAsia"/>
            <w:sz w:val="24"/>
          </w:rPr>
          <w:t>https://msg.zzuli.edu.cn/login</w:t>
        </w:r>
      </w:hyperlink>
      <w:r>
        <w:rPr>
          <w:rFonts w:ascii="仿宋_GB2312" w:eastAsia="仿宋_GB2312" w:hAnsi="仿宋_GB2312" w:cs="仿宋_GB2312" w:hint="eastAsia"/>
          <w:sz w:val="24"/>
        </w:rPr>
        <w:t>，系统仅支持使用统一身份认证登录（CAS登录），用户点击【统一身份认证登录】跳转至学校统一身份认证服务平台，登录成功后自动跳转回统一</w:t>
      </w:r>
      <w:r w:rsidR="00FC3B6F">
        <w:rPr>
          <w:rFonts w:ascii="仿宋_GB2312" w:eastAsia="仿宋_GB2312" w:hAnsi="仿宋_GB2312" w:cs="仿宋_GB2312" w:hint="eastAsia"/>
          <w:sz w:val="24"/>
        </w:rPr>
        <w:t>通知</w:t>
      </w:r>
      <w:r>
        <w:rPr>
          <w:rFonts w:ascii="仿宋_GB2312" w:eastAsia="仿宋_GB2312" w:hAnsi="仿宋_GB2312" w:cs="仿宋_GB2312" w:hint="eastAsia"/>
          <w:sz w:val="24"/>
        </w:rPr>
        <w:t>平台。</w:t>
      </w:r>
    </w:p>
    <w:p w:rsidR="00D95565" w:rsidRDefault="00D95565">
      <w:pPr>
        <w:spacing w:line="360" w:lineRule="auto"/>
      </w:pPr>
      <w:r w:rsidRPr="00D95565">
        <w:rPr>
          <w:noProof/>
        </w:rPr>
        <w:drawing>
          <wp:inline distT="0" distB="0" distL="0" distR="0" wp14:anchorId="3023F1EB" wp14:editId="6D6F6940">
            <wp:extent cx="6188710" cy="3514725"/>
            <wp:effectExtent l="0" t="0" r="254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51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52FC" w:rsidRDefault="004A7399">
      <w:pPr>
        <w:pStyle w:val="2"/>
      </w:pPr>
      <w:r>
        <w:rPr>
          <w:rFonts w:hint="eastAsia"/>
        </w:rPr>
        <w:t>如何发通知</w:t>
      </w:r>
    </w:p>
    <w:p w:rsidR="004052FC" w:rsidRDefault="004A7399">
      <w:r>
        <w:rPr>
          <w:rFonts w:ascii="仿宋_GB2312" w:eastAsia="仿宋_GB2312" w:hAnsi="仿宋_GB2312" w:cs="仿宋_GB2312" w:hint="eastAsia"/>
          <w:sz w:val="24"/>
        </w:rPr>
        <w:t>首先点击【选择接收人】从</w:t>
      </w:r>
      <w:proofErr w:type="gramStart"/>
      <w:r>
        <w:rPr>
          <w:rFonts w:ascii="仿宋_GB2312" w:eastAsia="仿宋_GB2312" w:hAnsi="仿宋_GB2312" w:cs="仿宋_GB2312" w:hint="eastAsia"/>
          <w:sz w:val="24"/>
        </w:rPr>
        <w:t>通讯录或群分组</w:t>
      </w:r>
      <w:proofErr w:type="gramEnd"/>
      <w:r>
        <w:rPr>
          <w:rFonts w:ascii="仿宋_GB2312" w:eastAsia="仿宋_GB2312" w:hAnsi="仿宋_GB2312" w:cs="仿宋_GB2312" w:hint="eastAsia"/>
          <w:sz w:val="24"/>
        </w:rPr>
        <w:t>选择通知接收人，然后填入通知标题、通知内容、落款信息、上传附件，再设置发送规则（通过什么渠道发送通知），最后设置回执规则即可完成通知发送操作。系统支持立即发送、定时发送、消息预览、存为草稿等功能。</w:t>
      </w:r>
    </w:p>
    <w:p w:rsidR="004052FC" w:rsidRDefault="004A7399">
      <w:pPr>
        <w:spacing w:line="360" w:lineRule="auto"/>
      </w:pPr>
      <w:r>
        <w:rPr>
          <w:noProof/>
        </w:rPr>
        <w:lastRenderedPageBreak/>
        <w:drawing>
          <wp:inline distT="0" distB="0" distL="114300" distR="114300">
            <wp:extent cx="6179185" cy="4039235"/>
            <wp:effectExtent l="12700" t="12700" r="31115" b="3746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179185" cy="403923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4052FC" w:rsidRDefault="004A7399">
      <w:pPr>
        <w:pStyle w:val="2"/>
      </w:pPr>
      <w:r>
        <w:rPr>
          <w:rFonts w:hint="eastAsia"/>
        </w:rPr>
        <w:t>如何发短信</w:t>
      </w:r>
    </w:p>
    <w:p w:rsidR="004052FC" w:rsidRDefault="004A7399">
      <w:r>
        <w:rPr>
          <w:rFonts w:ascii="仿宋_GB2312" w:eastAsia="仿宋_GB2312" w:hAnsi="仿宋_GB2312" w:cs="仿宋_GB2312" w:hint="eastAsia"/>
          <w:sz w:val="24"/>
        </w:rPr>
        <w:t>首先点击【选择接收人】从</w:t>
      </w:r>
      <w:proofErr w:type="gramStart"/>
      <w:r>
        <w:rPr>
          <w:rFonts w:ascii="仿宋_GB2312" w:eastAsia="仿宋_GB2312" w:hAnsi="仿宋_GB2312" w:cs="仿宋_GB2312" w:hint="eastAsia"/>
          <w:sz w:val="24"/>
        </w:rPr>
        <w:t>通讯录或群分组</w:t>
      </w:r>
      <w:proofErr w:type="gramEnd"/>
      <w:r>
        <w:rPr>
          <w:rFonts w:ascii="仿宋_GB2312" w:eastAsia="仿宋_GB2312" w:hAnsi="仿宋_GB2312" w:cs="仿宋_GB2312" w:hint="eastAsia"/>
          <w:sz w:val="24"/>
        </w:rPr>
        <w:t>选择通知接收人，也可点击【新增接收人】单个添加通知接收人，也可以从已选的接收人中移除接收人。然后在【内容】框里输入完整的通知内容即可。</w:t>
      </w:r>
    </w:p>
    <w:p w:rsidR="004052FC" w:rsidRDefault="004A7399">
      <w:pPr>
        <w:spacing w:line="360" w:lineRule="auto"/>
      </w:pPr>
      <w:r>
        <w:rPr>
          <w:noProof/>
        </w:rPr>
        <w:drawing>
          <wp:inline distT="0" distB="0" distL="114300" distR="114300">
            <wp:extent cx="6181090" cy="2840355"/>
            <wp:effectExtent l="12700" t="12700" r="29210" b="1714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81090" cy="284035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4052FC" w:rsidRDefault="004A7399">
      <w:pPr>
        <w:pStyle w:val="2"/>
      </w:pPr>
      <w:r>
        <w:rPr>
          <w:rFonts w:hint="eastAsia"/>
        </w:rPr>
        <w:lastRenderedPageBreak/>
        <w:t>发通知与发短信的区别</w:t>
      </w:r>
    </w:p>
    <w:p w:rsidR="004052FC" w:rsidRDefault="004A7399">
      <w:p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通过【发通知】菜单也可以发短信，那么它与【发短信】菜单发短信有什么区别呢？</w:t>
      </w:r>
    </w:p>
    <w:p w:rsidR="004052FC" w:rsidRDefault="004A7399">
      <w:pPr>
        <w:numPr>
          <w:ilvl w:val="0"/>
          <w:numId w:val="1"/>
        </w:num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收到的短信内容不同，通过【发通知】发短信通知，收到的短信内容是通知标题+查看链接，通知内容需通过链接查看；而通过【发短信】发短信通知，收到短信内容就是通知内容，不含查看链接。</w:t>
      </w:r>
    </w:p>
    <w:p w:rsidR="004052FC" w:rsidRDefault="004A7399">
      <w:pPr>
        <w:numPr>
          <w:ilvl w:val="0"/>
          <w:numId w:val="1"/>
        </w:num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使用场景不同，【发通知】菜单可以设置回执信息，用户通过查看链接提交回执内容，适合需要收集回执信息的场景；【发短信】不支持设置回执信息，适合不需要收集回执信息，</w:t>
      </w:r>
      <w:proofErr w:type="gramStart"/>
      <w:r>
        <w:rPr>
          <w:rFonts w:ascii="仿宋_GB2312" w:eastAsia="仿宋_GB2312" w:hAnsi="仿宋_GB2312" w:cs="仿宋_GB2312" w:hint="eastAsia"/>
          <w:sz w:val="24"/>
        </w:rPr>
        <w:t>仅通知</w:t>
      </w:r>
      <w:proofErr w:type="gramEnd"/>
      <w:r>
        <w:rPr>
          <w:rFonts w:ascii="仿宋_GB2312" w:eastAsia="仿宋_GB2312" w:hAnsi="仿宋_GB2312" w:cs="仿宋_GB2312" w:hint="eastAsia"/>
          <w:sz w:val="24"/>
        </w:rPr>
        <w:t>的场景。</w:t>
      </w:r>
    </w:p>
    <w:p w:rsidR="004052FC" w:rsidRDefault="004A7399">
      <w:pPr>
        <w:numPr>
          <w:ilvl w:val="0"/>
          <w:numId w:val="1"/>
        </w:num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数据分析不同，【发通知】可以很好的统计分析发送情况（成功或失败）、查看情况（是否查看、查看时间）、回执情况（是否回执，回执内容，回执时间）；【发短信】仅支持统计分析发送情况（成功或失败）。</w:t>
      </w:r>
    </w:p>
    <w:p w:rsidR="004052FC" w:rsidRDefault="004A7399">
      <w:pPr>
        <w:numPr>
          <w:ilvl w:val="0"/>
          <w:numId w:val="1"/>
        </w:num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短信消耗不同，【发</w:t>
      </w:r>
      <w:r w:rsidR="00B37AEF">
        <w:rPr>
          <w:rFonts w:ascii="仿宋_GB2312" w:eastAsia="仿宋_GB2312" w:hAnsi="仿宋_GB2312" w:cs="仿宋_GB2312" w:hint="eastAsia"/>
          <w:sz w:val="24"/>
        </w:rPr>
        <w:t>通知</w:t>
      </w:r>
      <w:r>
        <w:rPr>
          <w:rFonts w:ascii="仿宋_GB2312" w:eastAsia="仿宋_GB2312" w:hAnsi="仿宋_GB2312" w:cs="仿宋_GB2312" w:hint="eastAsia"/>
          <w:sz w:val="24"/>
        </w:rPr>
        <w:t>】对短信量的消耗比较少，适合发送通知内容比较长的通知；【发短信】对短信量的消耗比较大，适合发送通知</w:t>
      </w:r>
      <w:r w:rsidR="00B37AEF">
        <w:rPr>
          <w:rFonts w:ascii="仿宋_GB2312" w:eastAsia="仿宋_GB2312" w:hAnsi="仿宋_GB2312" w:cs="仿宋_GB2312" w:hint="eastAsia"/>
          <w:sz w:val="24"/>
        </w:rPr>
        <w:t>内容</w:t>
      </w:r>
      <w:r>
        <w:rPr>
          <w:rFonts w:ascii="仿宋_GB2312" w:eastAsia="仿宋_GB2312" w:hAnsi="仿宋_GB2312" w:cs="仿宋_GB2312" w:hint="eastAsia"/>
          <w:sz w:val="24"/>
        </w:rPr>
        <w:t>比较短的通知。</w:t>
      </w:r>
      <w:bookmarkStart w:id="0" w:name="_GoBack"/>
      <w:bookmarkEnd w:id="0"/>
    </w:p>
    <w:p w:rsidR="004052FC" w:rsidRDefault="004A7399">
      <w:pPr>
        <w:spacing w:line="360" w:lineRule="auto"/>
      </w:pPr>
      <w:r>
        <w:rPr>
          <w:noProof/>
        </w:rPr>
        <w:drawing>
          <wp:inline distT="0" distB="0" distL="114300" distR="114300">
            <wp:extent cx="2879725" cy="1196340"/>
            <wp:effectExtent l="12700" t="12700" r="28575" b="3556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879725" cy="119634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noProof/>
        </w:rPr>
        <w:drawing>
          <wp:inline distT="0" distB="0" distL="114300" distR="114300">
            <wp:extent cx="2879725" cy="1203960"/>
            <wp:effectExtent l="12700" t="12700" r="28575" b="2794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879725" cy="1203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4052FC" w:rsidRDefault="004A7399">
      <w:pPr>
        <w:spacing w:line="360" w:lineRule="auto"/>
        <w:jc w:val="left"/>
      </w:pPr>
      <w:r>
        <w:rPr>
          <w:rFonts w:hint="eastAsia"/>
        </w:rPr>
        <w:t>【发通知】收到的短信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【发短信】收到的短信</w:t>
      </w:r>
    </w:p>
    <w:p w:rsidR="004052FC" w:rsidRDefault="004A7399">
      <w:pPr>
        <w:pStyle w:val="2"/>
      </w:pPr>
      <w:r>
        <w:rPr>
          <w:rFonts w:hint="eastAsia"/>
        </w:rPr>
        <w:t>如何查看数据</w:t>
      </w:r>
    </w:p>
    <w:p w:rsidR="004052FC" w:rsidRDefault="004A7399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点击左侧菜单栏中的【收件箱】，从表格中点击【数据】，进入数据分析页面。</w:t>
      </w:r>
    </w:p>
    <w:p w:rsidR="004052FC" w:rsidRDefault="004A7399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阅知分析，可统计分析发送情况、查看情况、回执情况。</w:t>
      </w:r>
    </w:p>
    <w:p w:rsidR="004052FC" w:rsidRDefault="004A7399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支持按发送、查看、回执为条件进行过滤查询详情数据。</w:t>
      </w:r>
    </w:p>
    <w:p w:rsidR="004052FC" w:rsidRDefault="004A7399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在表格数据中，可以查询到发送状态成功与否，失败状态可点击【详情】查看失败原因；可以查询到通知是否已被查看以及查看时间；可以查询到通知是否已回执以及回执内容和回执时间。</w:t>
      </w:r>
    </w:p>
    <w:p w:rsidR="004052FC" w:rsidRDefault="004A7399">
      <w:pPr>
        <w:numPr>
          <w:ilvl w:val="0"/>
          <w:numId w:val="2"/>
        </w:num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支持导出数据功能，支持重发功能。</w:t>
      </w:r>
    </w:p>
    <w:p w:rsidR="004052FC" w:rsidRDefault="004A7399">
      <w:r>
        <w:rPr>
          <w:noProof/>
        </w:rPr>
        <w:lastRenderedPageBreak/>
        <w:drawing>
          <wp:inline distT="0" distB="0" distL="114300" distR="114300">
            <wp:extent cx="6182360" cy="3460750"/>
            <wp:effectExtent l="12700" t="12700" r="27940" b="3175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182360" cy="34607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4052FC" w:rsidRDefault="004A7399">
      <w:pPr>
        <w:spacing w:line="360" w:lineRule="auto"/>
      </w:pPr>
      <w:r>
        <w:rPr>
          <w:noProof/>
        </w:rPr>
        <w:drawing>
          <wp:inline distT="0" distB="0" distL="114300" distR="114300">
            <wp:extent cx="6182995" cy="3102610"/>
            <wp:effectExtent l="0" t="0" r="14605" b="2159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182995" cy="31026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4052FC" w:rsidRDefault="004A7399">
      <w:pPr>
        <w:pStyle w:val="2"/>
      </w:pPr>
      <w:r>
        <w:rPr>
          <w:rFonts w:hint="eastAsia"/>
        </w:rPr>
        <w:t>如何维护群分组</w:t>
      </w:r>
    </w:p>
    <w:p w:rsidR="004052FC" w:rsidRDefault="004A7399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点击左侧菜单中的【群分组】进入个人群分组维护页面，支持把个人分组共享给他人使用（他人仅能使用不能编辑），个人对自己的分组拥有新增、编辑、删除、查询等各种操作权限。支持对</w:t>
      </w:r>
      <w:proofErr w:type="gramStart"/>
      <w:r>
        <w:rPr>
          <w:rFonts w:ascii="仿宋_GB2312" w:eastAsia="仿宋_GB2312" w:hAnsi="仿宋_GB2312" w:cs="仿宋_GB2312" w:hint="eastAsia"/>
          <w:sz w:val="24"/>
        </w:rPr>
        <w:t>分组按</w:t>
      </w:r>
      <w:proofErr w:type="gramEnd"/>
      <w:r>
        <w:rPr>
          <w:rFonts w:ascii="仿宋_GB2312" w:eastAsia="仿宋_GB2312" w:hAnsi="仿宋_GB2312" w:cs="仿宋_GB2312" w:hint="eastAsia"/>
          <w:sz w:val="24"/>
        </w:rPr>
        <w:t>文件夹进行分类。个人拥有对群分组里人员的绝对控制权，支持以下多种方式管理组内成员：</w:t>
      </w:r>
    </w:p>
    <w:p w:rsidR="004052FC" w:rsidRDefault="004A7399">
      <w:pPr>
        <w:numPr>
          <w:ilvl w:val="0"/>
          <w:numId w:val="3"/>
        </w:num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支持从Excel导入功能，支持导出功能。</w:t>
      </w:r>
    </w:p>
    <w:p w:rsidR="004052FC" w:rsidRDefault="004A7399">
      <w:pPr>
        <w:numPr>
          <w:ilvl w:val="0"/>
          <w:numId w:val="3"/>
        </w:num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支持同通讯录同步功能，支持手动新增功能。</w:t>
      </w:r>
    </w:p>
    <w:p w:rsidR="004052FC" w:rsidRDefault="004A7399">
      <w:pPr>
        <w:numPr>
          <w:ilvl w:val="0"/>
          <w:numId w:val="3"/>
        </w:num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支持从一个分组复制到或移动到另一个分组功能。</w:t>
      </w:r>
    </w:p>
    <w:p w:rsidR="004052FC" w:rsidRDefault="004A7399">
      <w:pPr>
        <w:numPr>
          <w:ilvl w:val="0"/>
          <w:numId w:val="3"/>
        </w:num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lastRenderedPageBreak/>
        <w:t>支持编辑、删除、排序功能。</w:t>
      </w:r>
    </w:p>
    <w:p w:rsidR="004052FC" w:rsidRDefault="004A7399">
      <w:pPr>
        <w:spacing w:line="360" w:lineRule="auto"/>
      </w:pPr>
      <w:r>
        <w:rPr>
          <w:noProof/>
        </w:rPr>
        <w:drawing>
          <wp:inline distT="0" distB="0" distL="114300" distR="114300">
            <wp:extent cx="6182995" cy="2995930"/>
            <wp:effectExtent l="12700" t="12700" r="27305" b="1397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82995" cy="299593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4052FC" w:rsidRDefault="004052FC">
      <w:pPr>
        <w:spacing w:line="360" w:lineRule="auto"/>
      </w:pPr>
    </w:p>
    <w:p w:rsidR="004052FC" w:rsidRDefault="004A7399">
      <w:pPr>
        <w:pStyle w:val="2"/>
      </w:pPr>
      <w:r>
        <w:rPr>
          <w:rFonts w:hint="eastAsia"/>
        </w:rPr>
        <w:t>更多功能</w:t>
      </w:r>
    </w:p>
    <w:p w:rsidR="004052FC" w:rsidRDefault="004A7399">
      <w:pPr>
        <w:spacing w:line="360" w:lineRule="auto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若需了解更多功能，</w:t>
      </w:r>
      <w:proofErr w:type="gramStart"/>
      <w:r>
        <w:rPr>
          <w:rFonts w:ascii="仿宋_GB2312" w:eastAsia="仿宋_GB2312" w:hAnsi="仿宋_GB2312" w:cs="仿宋_GB2312" w:hint="eastAsia"/>
          <w:sz w:val="24"/>
        </w:rPr>
        <w:t>请访问</w:t>
      </w:r>
      <w:proofErr w:type="gramEnd"/>
      <w:r>
        <w:rPr>
          <w:rFonts w:ascii="仿宋_GB2312" w:eastAsia="仿宋_GB2312" w:hAnsi="仿宋_GB2312" w:cs="仿宋_GB2312" w:hint="eastAsia"/>
          <w:sz w:val="24"/>
        </w:rPr>
        <w:t xml:space="preserve"> </w:t>
      </w:r>
      <w:hyperlink r:id="rId16" w:history="1">
        <w:r>
          <w:rPr>
            <w:rStyle w:val="a3"/>
            <w:rFonts w:ascii="仿宋_GB2312" w:eastAsia="仿宋_GB2312" w:hAnsi="仿宋_GB2312" w:cs="仿宋_GB2312" w:hint="eastAsia"/>
            <w:sz w:val="24"/>
          </w:rPr>
          <w:t>http://doc.umc.yunjingedu.com/</w:t>
        </w:r>
      </w:hyperlink>
    </w:p>
    <w:p w:rsidR="004052FC" w:rsidRDefault="004052FC">
      <w:pPr>
        <w:spacing w:line="360" w:lineRule="auto"/>
      </w:pPr>
    </w:p>
    <w:sectPr w:rsidR="004052FC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0BD9" w:rsidRDefault="002C0BD9" w:rsidP="00FC3B6F">
      <w:r>
        <w:separator/>
      </w:r>
    </w:p>
  </w:endnote>
  <w:endnote w:type="continuationSeparator" w:id="0">
    <w:p w:rsidR="002C0BD9" w:rsidRDefault="002C0BD9" w:rsidP="00FC3B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0BD9" w:rsidRDefault="002C0BD9" w:rsidP="00FC3B6F">
      <w:r>
        <w:separator/>
      </w:r>
    </w:p>
  </w:footnote>
  <w:footnote w:type="continuationSeparator" w:id="0">
    <w:p w:rsidR="002C0BD9" w:rsidRDefault="002C0BD9" w:rsidP="00FC3B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6B47A2"/>
    <w:multiLevelType w:val="singleLevel"/>
    <w:tmpl w:val="FF6B47A2"/>
    <w:lvl w:ilvl="0">
      <w:start w:val="1"/>
      <w:numFmt w:val="decimal"/>
      <w:suff w:val="nothing"/>
      <w:lvlText w:val="（%1）"/>
      <w:lvlJc w:val="left"/>
    </w:lvl>
  </w:abstractNum>
  <w:abstractNum w:abstractNumId="1" w15:restartNumberingAfterBreak="0">
    <w:nsid w:val="537EB06D"/>
    <w:multiLevelType w:val="singleLevel"/>
    <w:tmpl w:val="537EB06D"/>
    <w:lvl w:ilvl="0">
      <w:start w:val="1"/>
      <w:numFmt w:val="decimal"/>
      <w:suff w:val="nothing"/>
      <w:lvlText w:val="（%1）"/>
      <w:lvlJc w:val="left"/>
    </w:lvl>
  </w:abstractNum>
  <w:abstractNum w:abstractNumId="2" w15:restartNumberingAfterBreak="0">
    <w:nsid w:val="7F3AF968"/>
    <w:multiLevelType w:val="singleLevel"/>
    <w:tmpl w:val="7F3AF968"/>
    <w:lvl w:ilvl="0">
      <w:start w:val="1"/>
      <w:numFmt w:val="decimal"/>
      <w:suff w:val="nothing"/>
      <w:lvlText w:val="（%1）"/>
      <w:lvlJc w:val="left"/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D3A93572"/>
    <w:rsid w:val="D3A93572"/>
    <w:rsid w:val="0FDE9F57"/>
    <w:rsid w:val="0FEFEA63"/>
    <w:rsid w:val="122FAB9E"/>
    <w:rsid w:val="2BFDF815"/>
    <w:rsid w:val="2ED78C32"/>
    <w:rsid w:val="35FE439A"/>
    <w:rsid w:val="36FD54E3"/>
    <w:rsid w:val="37DD3762"/>
    <w:rsid w:val="38CE6063"/>
    <w:rsid w:val="38EECF89"/>
    <w:rsid w:val="3D6AD3F7"/>
    <w:rsid w:val="3D920062"/>
    <w:rsid w:val="3DFBC410"/>
    <w:rsid w:val="3E5F7EF5"/>
    <w:rsid w:val="3E7C3E54"/>
    <w:rsid w:val="3F3CDD6D"/>
    <w:rsid w:val="3F4BAF75"/>
    <w:rsid w:val="3FAF05B6"/>
    <w:rsid w:val="3FFB8F17"/>
    <w:rsid w:val="4BD666AE"/>
    <w:rsid w:val="4BE51EF4"/>
    <w:rsid w:val="4ED580C6"/>
    <w:rsid w:val="4EFEF8B0"/>
    <w:rsid w:val="52D66C4C"/>
    <w:rsid w:val="54F1C0D2"/>
    <w:rsid w:val="557F1E49"/>
    <w:rsid w:val="57A70AD5"/>
    <w:rsid w:val="57D3D479"/>
    <w:rsid w:val="57FCA73C"/>
    <w:rsid w:val="57FF63B2"/>
    <w:rsid w:val="58EF74D5"/>
    <w:rsid w:val="594E1452"/>
    <w:rsid w:val="5BDFF1E5"/>
    <w:rsid w:val="5DFAB7C9"/>
    <w:rsid w:val="5F6FAAC8"/>
    <w:rsid w:val="5F9CFF4E"/>
    <w:rsid w:val="5FFF50E6"/>
    <w:rsid w:val="633FE5F1"/>
    <w:rsid w:val="63FFC0DD"/>
    <w:rsid w:val="64EF75AE"/>
    <w:rsid w:val="657B615E"/>
    <w:rsid w:val="65FFF257"/>
    <w:rsid w:val="66D775E5"/>
    <w:rsid w:val="66DEBE7D"/>
    <w:rsid w:val="6AAE9308"/>
    <w:rsid w:val="6BAFC50B"/>
    <w:rsid w:val="6BFD4815"/>
    <w:rsid w:val="6DD198E1"/>
    <w:rsid w:val="6DF32161"/>
    <w:rsid w:val="6DFFC395"/>
    <w:rsid w:val="6EF6AA08"/>
    <w:rsid w:val="6F55D4C6"/>
    <w:rsid w:val="6FBB8051"/>
    <w:rsid w:val="6FDBA0AA"/>
    <w:rsid w:val="6FF3991C"/>
    <w:rsid w:val="6FFFEF65"/>
    <w:rsid w:val="70CB0E03"/>
    <w:rsid w:val="73A38D2F"/>
    <w:rsid w:val="753F6282"/>
    <w:rsid w:val="76B3C2E9"/>
    <w:rsid w:val="76EBA5FE"/>
    <w:rsid w:val="76FA3E3E"/>
    <w:rsid w:val="777E628E"/>
    <w:rsid w:val="77D633A3"/>
    <w:rsid w:val="77F6D07A"/>
    <w:rsid w:val="77F921FB"/>
    <w:rsid w:val="79FDC0FE"/>
    <w:rsid w:val="79FEA2EC"/>
    <w:rsid w:val="7AFFFED0"/>
    <w:rsid w:val="7BFCBF80"/>
    <w:rsid w:val="7BFE9135"/>
    <w:rsid w:val="7C579E3E"/>
    <w:rsid w:val="7D3763DA"/>
    <w:rsid w:val="7D6E63F1"/>
    <w:rsid w:val="7D739082"/>
    <w:rsid w:val="7DECD6A6"/>
    <w:rsid w:val="7DFFC721"/>
    <w:rsid w:val="7E1B1ACB"/>
    <w:rsid w:val="7E70836B"/>
    <w:rsid w:val="7EAF3616"/>
    <w:rsid w:val="7EB408F9"/>
    <w:rsid w:val="7EF686C6"/>
    <w:rsid w:val="7F7FFFB9"/>
    <w:rsid w:val="7FCF7FA4"/>
    <w:rsid w:val="7FD24448"/>
    <w:rsid w:val="7FD5896D"/>
    <w:rsid w:val="7FEA0813"/>
    <w:rsid w:val="7FF28A4F"/>
    <w:rsid w:val="7FFF0FB5"/>
    <w:rsid w:val="7FFF1368"/>
    <w:rsid w:val="8AD7B718"/>
    <w:rsid w:val="8E7B3BC3"/>
    <w:rsid w:val="96F4549B"/>
    <w:rsid w:val="977DF15B"/>
    <w:rsid w:val="997F3020"/>
    <w:rsid w:val="9D672779"/>
    <w:rsid w:val="9DB78E0F"/>
    <w:rsid w:val="9DEBAE27"/>
    <w:rsid w:val="9F7E5D59"/>
    <w:rsid w:val="9FB702B4"/>
    <w:rsid w:val="9FE553FF"/>
    <w:rsid w:val="AF3DC455"/>
    <w:rsid w:val="B2CEE5AC"/>
    <w:rsid w:val="B3E846B7"/>
    <w:rsid w:val="B77E9064"/>
    <w:rsid w:val="B7F7AD0A"/>
    <w:rsid w:val="B9DB9AE2"/>
    <w:rsid w:val="BBDED86C"/>
    <w:rsid w:val="BEB35996"/>
    <w:rsid w:val="BEFE3D2A"/>
    <w:rsid w:val="BF3F2DCC"/>
    <w:rsid w:val="BFA9718C"/>
    <w:rsid w:val="BFF3CDF1"/>
    <w:rsid w:val="BFF60563"/>
    <w:rsid w:val="BFFF8796"/>
    <w:rsid w:val="C9EA89B1"/>
    <w:rsid w:val="CEDF8DCA"/>
    <w:rsid w:val="CEEF9B29"/>
    <w:rsid w:val="CFBB7700"/>
    <w:rsid w:val="CFDD0198"/>
    <w:rsid w:val="CFEFE875"/>
    <w:rsid w:val="D2F5FC6E"/>
    <w:rsid w:val="D31F9705"/>
    <w:rsid w:val="D3A93572"/>
    <w:rsid w:val="D5EFC983"/>
    <w:rsid w:val="D7FF26B2"/>
    <w:rsid w:val="D9F75AA8"/>
    <w:rsid w:val="DA77712F"/>
    <w:rsid w:val="DACF2AD4"/>
    <w:rsid w:val="DBBFEFDC"/>
    <w:rsid w:val="DBFF4BE8"/>
    <w:rsid w:val="DCBD2CA8"/>
    <w:rsid w:val="DF9927E3"/>
    <w:rsid w:val="DFEB3853"/>
    <w:rsid w:val="DFEDD226"/>
    <w:rsid w:val="DFEE91AB"/>
    <w:rsid w:val="DFFF3BE3"/>
    <w:rsid w:val="E69FD989"/>
    <w:rsid w:val="E7DF261A"/>
    <w:rsid w:val="E7EFF9D8"/>
    <w:rsid w:val="EAFFF33F"/>
    <w:rsid w:val="EBEEC765"/>
    <w:rsid w:val="EBFA10B3"/>
    <w:rsid w:val="EDAFBB30"/>
    <w:rsid w:val="EEBF7755"/>
    <w:rsid w:val="EEFBCC29"/>
    <w:rsid w:val="EEFFD34F"/>
    <w:rsid w:val="EFA558EB"/>
    <w:rsid w:val="EFBE3347"/>
    <w:rsid w:val="EFD38CAD"/>
    <w:rsid w:val="EFFFD415"/>
    <w:rsid w:val="F43B8001"/>
    <w:rsid w:val="F4AD7D56"/>
    <w:rsid w:val="F61A878E"/>
    <w:rsid w:val="F6DDEF16"/>
    <w:rsid w:val="F6FF3D42"/>
    <w:rsid w:val="F7275AA7"/>
    <w:rsid w:val="F7DFDD25"/>
    <w:rsid w:val="F7FF77F6"/>
    <w:rsid w:val="FAF1789A"/>
    <w:rsid w:val="FAFA1EF3"/>
    <w:rsid w:val="FB3A1C4C"/>
    <w:rsid w:val="FB5E71C6"/>
    <w:rsid w:val="FBF2AFD4"/>
    <w:rsid w:val="FBF3DC53"/>
    <w:rsid w:val="FBFAD8A7"/>
    <w:rsid w:val="FC1BCF1D"/>
    <w:rsid w:val="FD3B26EA"/>
    <w:rsid w:val="FD7F7E11"/>
    <w:rsid w:val="FD7F8256"/>
    <w:rsid w:val="FDB521B1"/>
    <w:rsid w:val="FDE67F03"/>
    <w:rsid w:val="FEF33D35"/>
    <w:rsid w:val="FF3FD8D9"/>
    <w:rsid w:val="FF4E3B89"/>
    <w:rsid w:val="FF571BB8"/>
    <w:rsid w:val="FF6D185A"/>
    <w:rsid w:val="FF730F9E"/>
    <w:rsid w:val="FF7F14E1"/>
    <w:rsid w:val="FF7F2D09"/>
    <w:rsid w:val="FFADA255"/>
    <w:rsid w:val="FFCD527E"/>
    <w:rsid w:val="FFDD73FD"/>
    <w:rsid w:val="FFED50BE"/>
    <w:rsid w:val="FFFE21D6"/>
    <w:rsid w:val="FFFF0655"/>
    <w:rsid w:val="002C0BD9"/>
    <w:rsid w:val="004052FC"/>
    <w:rsid w:val="004A7399"/>
    <w:rsid w:val="00B37AEF"/>
    <w:rsid w:val="00D95565"/>
    <w:rsid w:val="00F3036D"/>
    <w:rsid w:val="00FC3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F28ED80"/>
  <w15:docId w15:val="{134BCE8D-F2A4-45E6-B283-09589A457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FF"/>
      <w:u w:val="single"/>
    </w:rPr>
  </w:style>
  <w:style w:type="paragraph" w:styleId="a4">
    <w:name w:val="header"/>
    <w:basedOn w:val="a"/>
    <w:link w:val="a5"/>
    <w:rsid w:val="00FC3B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FC3B6F"/>
    <w:rPr>
      <w:kern w:val="2"/>
      <w:sz w:val="18"/>
      <w:szCs w:val="18"/>
    </w:rPr>
  </w:style>
  <w:style w:type="paragraph" w:styleId="a6">
    <w:name w:val="footer"/>
    <w:basedOn w:val="a"/>
    <w:link w:val="a7"/>
    <w:rsid w:val="00FC3B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FC3B6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sg.zzuli.edu.cn/login" TargetMode="Externa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doc.umc.yunjingedu.com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198</Words>
  <Characters>1135</Characters>
  <Application>Microsoft Office Word</Application>
  <DocSecurity>0</DocSecurity>
  <Lines>9</Lines>
  <Paragraphs>2</Paragraphs>
  <ScaleCrop>false</ScaleCrop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 the way</dc:creator>
  <cp:lastModifiedBy>xxb</cp:lastModifiedBy>
  <cp:revision>4</cp:revision>
  <dcterms:created xsi:type="dcterms:W3CDTF">2026-01-24T13:46:00Z</dcterms:created>
  <dcterms:modified xsi:type="dcterms:W3CDTF">2026-03-05T03:14:00Z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2052-6.7.1.8828</vt:lpwstr>
  </property>
  <property fmtid="{D5CDD505-2E9C-101B-9397-08002B2CF9AE}" pid="3" name="ICV">
    <vt:lpwstr>B5FA44C7A623654DB45C74691414FE48_41</vt:lpwstr>
  </property>
</Properties>
</file>